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4E22D3">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4E22D3">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w:t>
      </w:r>
      <w:r w:rsidR="00104ADF">
        <w:rPr>
          <w:rFonts w:ascii="Times New Roman" w:eastAsia="Times New Roman" w:hAnsi="Times New Roman" w:cs="Times New Roman"/>
          <w:sz w:val="24"/>
          <w:szCs w:val="24"/>
          <w:lang w:eastAsia="ru-RU"/>
        </w:rPr>
        <w:t>февраля</w:t>
      </w:r>
      <w:r w:rsidRPr="000F19CE">
        <w:rPr>
          <w:rFonts w:ascii="Times New Roman" w:eastAsia="Times New Roman" w:hAnsi="Times New Roman" w:cs="Times New Roman"/>
          <w:sz w:val="24"/>
          <w:szCs w:val="24"/>
          <w:lang w:eastAsia="ru-RU"/>
        </w:rPr>
        <w:t xml:space="preserve"> 202</w:t>
      </w:r>
      <w:r w:rsidR="00104ADF">
        <w:rPr>
          <w:rFonts w:ascii="Times New Roman" w:eastAsia="Times New Roman" w:hAnsi="Times New Roman" w:cs="Times New Roman"/>
          <w:sz w:val="24"/>
          <w:szCs w:val="24"/>
          <w:lang w:eastAsia="ru-RU"/>
        </w:rPr>
        <w:t>3</w:t>
      </w:r>
      <w:r w:rsidRPr="000F19CE">
        <w:rPr>
          <w:rFonts w:ascii="Times New Roman" w:eastAsia="Times New Roman" w:hAnsi="Times New Roman" w:cs="Times New Roman"/>
          <w:sz w:val="24"/>
          <w:szCs w:val="24"/>
          <w:lang w:eastAsia="ru-RU"/>
        </w:rPr>
        <w:t xml:space="preserve"> г. № </w:t>
      </w:r>
      <w:r w:rsidR="00104ADF">
        <w:rPr>
          <w:rFonts w:ascii="Times New Roman" w:eastAsia="Times New Roman" w:hAnsi="Times New Roman" w:cs="Times New Roman"/>
          <w:sz w:val="24"/>
          <w:szCs w:val="24"/>
          <w:lang w:eastAsia="ru-RU"/>
        </w:rPr>
        <w:t>2</w:t>
      </w:r>
      <w:r w:rsidRPr="000F19CE">
        <w:rPr>
          <w:rFonts w:ascii="Times New Roman" w:eastAsia="Times New Roman" w:hAnsi="Times New Roman" w:cs="Times New Roman"/>
          <w:sz w:val="24"/>
          <w:szCs w:val="24"/>
          <w:lang w:eastAsia="ru-RU"/>
        </w:rPr>
        <w:t xml:space="preserve"> </w:t>
      </w:r>
    </w:p>
    <w:p w:rsidR="008E71CE" w:rsidRPr="000F19CE" w:rsidRDefault="0053025D" w:rsidP="004E22D3">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w:t>
      </w:r>
      <w:r w:rsidR="004E22D3">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наблюдательного совета</w:t>
      </w:r>
      <w:r w:rsidRPr="000F19CE">
        <w:rPr>
          <w:rFonts w:ascii="Times New Roman" w:eastAsia="Times New Roman" w:hAnsi="Times New Roman" w:cs="Times New Roman"/>
          <w:sz w:val="24"/>
          <w:szCs w:val="24"/>
          <w:lang w:eastAsia="ru-RU"/>
        </w:rPr>
        <w:t xml:space="preserve"> от </w:t>
      </w:r>
      <w:r w:rsidR="004E22D3">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sidR="004E22D3">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sidR="004E22D3">
        <w:rPr>
          <w:rFonts w:ascii="Times New Roman" w:eastAsia="Times New Roman" w:hAnsi="Times New Roman" w:cs="Times New Roman"/>
          <w:sz w:val="24"/>
          <w:szCs w:val="24"/>
          <w:lang w:eastAsia="ru-RU"/>
        </w:rPr>
        <w:t> </w:t>
      </w:r>
      <w:r w:rsidR="00047D79">
        <w:rPr>
          <w:rFonts w:ascii="Times New Roman" w:eastAsia="Times New Roman" w:hAnsi="Times New Roman" w:cs="Times New Roman"/>
          <w:sz w:val="24"/>
          <w:szCs w:val="24"/>
          <w:lang w:eastAsia="ru-RU"/>
        </w:rPr>
        <w:t>2</w:t>
      </w:r>
      <w:r w:rsidR="004E22D3">
        <w:rPr>
          <w:rFonts w:ascii="Times New Roman" w:eastAsia="Times New Roman" w:hAnsi="Times New Roman" w:cs="Times New Roman"/>
          <w:sz w:val="24"/>
          <w:szCs w:val="24"/>
          <w:lang w:eastAsia="ru-RU"/>
        </w:rPr>
        <w:t>, от 26 декабря 2022 г. № </w:t>
      </w:r>
      <w:r w:rsidR="00A51FB5">
        <w:rPr>
          <w:rFonts w:ascii="Times New Roman" w:eastAsia="Times New Roman" w:hAnsi="Times New Roman" w:cs="Times New Roman"/>
          <w:sz w:val="24"/>
          <w:szCs w:val="24"/>
          <w:lang w:eastAsia="ru-RU"/>
        </w:rPr>
        <w:t>4, от 14 февраля 2023 г. № 2</w:t>
      </w:r>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Start w:id="1" w:name="_GoBack"/>
      <w:bookmarkEnd w:id="0"/>
      <w:bookmarkEnd w:id="1"/>
    </w:p>
    <w:p w:rsidR="002441CA"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8E71CE" w:rsidRPr="000F19CE" w:rsidRDefault="0002497D"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352B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b/>
          <w:sz w:val="24"/>
          <w:szCs w:val="24"/>
          <w:lang w:eastAsia="ru-RU"/>
        </w:rPr>
        <w:t xml:space="preserve">«Редакция </w:t>
      </w:r>
      <w:r w:rsidR="00047D79" w:rsidRPr="00047D79">
        <w:rPr>
          <w:rFonts w:ascii="Times New Roman" w:eastAsia="Times New Roman" w:hAnsi="Times New Roman" w:cs="Times New Roman"/>
          <w:b/>
          <w:sz w:val="24"/>
          <w:szCs w:val="24"/>
          <w:lang w:eastAsia="ru-RU"/>
        </w:rPr>
        <w:t>газеты «Тăван Ен»</w:t>
      </w:r>
      <w:r w:rsidR="00047D79">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4E22D3"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00DA633A"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r w:rsidR="009137DB"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741F2" w:rsidRPr="001741F2" w:rsidRDefault="001741F2" w:rsidP="001741F2">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047D79" w:rsidRPr="00581FAF" w:rsidRDefault="00047D79" w:rsidP="00047D79">
      <w:pPr>
        <w:spacing w:after="0" w:line="240" w:lineRule="auto"/>
        <w:ind w:firstLine="709"/>
        <w:jc w:val="both"/>
        <w:rPr>
          <w:rFonts w:ascii="Times New Roman" w:eastAsia="Times New Roman" w:hAnsi="Times New Roman" w:cs="Times New Roman"/>
          <w:sz w:val="24"/>
          <w:szCs w:val="24"/>
          <w:lang w:eastAsia="ru-RU"/>
        </w:rPr>
      </w:pPr>
      <w:r w:rsidRPr="00EE5BC4">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EE5BC4">
          <w:rPr>
            <w:rStyle w:val="a6"/>
            <w:rFonts w:ascii="Times New Roman" w:eastAsia="Times New Roman" w:hAnsi="Times New Roman" w:cs="Times New Roman"/>
            <w:sz w:val="24"/>
            <w:szCs w:val="24"/>
            <w:lang w:eastAsia="ru-RU"/>
          </w:rPr>
          <w:t>http://</w:t>
        </w:r>
        <w:r w:rsidRPr="00EE5BC4">
          <w:rPr>
            <w:rStyle w:val="a6"/>
            <w:rFonts w:ascii="Times New Roman" w:eastAsia="Times New Roman" w:hAnsi="Times New Roman" w:cs="Times New Roman"/>
            <w:sz w:val="24"/>
            <w:szCs w:val="24"/>
            <w:lang w:val="en-US" w:eastAsia="ru-RU"/>
          </w:rPr>
          <w:t>tavanen</w:t>
        </w:r>
        <w:r w:rsidRPr="00EE5BC4">
          <w:rPr>
            <w:rStyle w:val="a6"/>
            <w:rFonts w:ascii="Times New Roman" w:hAnsi="Times New Roman" w:cs="Times New Roman"/>
            <w:sz w:val="24"/>
            <w:szCs w:val="24"/>
          </w:rPr>
          <w:t>.ru</w:t>
        </w:r>
      </w:hyperlink>
      <w:r w:rsidRPr="00EE5BC4">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4456F1" w:rsidRPr="004456F1" w:rsidRDefault="004456F1" w:rsidP="004456F1">
      <w:pPr>
        <w:spacing w:after="0" w:line="240" w:lineRule="auto"/>
        <w:ind w:firstLine="709"/>
        <w:jc w:val="both"/>
        <w:rPr>
          <w:rFonts w:ascii="Times New Roman" w:eastAsia="Times New Roman" w:hAnsi="Times New Roman" w:cs="Times New Roman"/>
          <w:sz w:val="24"/>
          <w:szCs w:val="24"/>
          <w:lang w:eastAsia="ru-RU"/>
        </w:rPr>
      </w:pPr>
      <w:r w:rsidRPr="004456F1">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sidRPr="004456F1">
        <w:rPr>
          <w:rFonts w:ascii="Times New Roman" w:eastAsia="Times New Roman" w:hAnsi="Times New Roman" w:cs="Times New Roman"/>
          <w:sz w:val="24"/>
          <w:szCs w:val="24"/>
          <w:lang w:eastAsia="ru-RU"/>
        </w:rPr>
        <w:lastRenderedPageBreak/>
        <w:t>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w:t>
      </w:r>
      <w:r w:rsidR="008E09DF" w:rsidRPr="008E09DF">
        <w:rPr>
          <w:rFonts w:ascii="Times New Roman" w:eastAsia="Times New Roman" w:hAnsi="Times New Roman" w:cs="Times New Roman"/>
          <w:sz w:val="24"/>
          <w:szCs w:val="24"/>
          <w:lang w:eastAsia="ru-RU"/>
        </w:rPr>
        <w:t xml:space="preserve">«Редакция </w:t>
      </w:r>
      <w:r w:rsidR="00047D79" w:rsidRPr="00047D79">
        <w:rPr>
          <w:rFonts w:ascii="Times New Roman" w:eastAsia="Times New Roman" w:hAnsi="Times New Roman" w:cs="Times New Roman"/>
          <w:sz w:val="24"/>
          <w:szCs w:val="24"/>
          <w:lang w:eastAsia="ru-RU"/>
        </w:rPr>
        <w:t>газеты «Тăван Ен»</w:t>
      </w:r>
      <w:r w:rsidR="00047D79">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размещение в ЕИС</w:t>
      </w:r>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w:t>
      </w:r>
      <w:r w:rsidRPr="009C19F2">
        <w:rPr>
          <w:rFonts w:ascii="Times New Roman" w:eastAsia="Times New Roman" w:hAnsi="Times New Roman" w:cs="Times New Roman"/>
          <w:sz w:val="24"/>
          <w:szCs w:val="24"/>
          <w:lang w:eastAsia="ru-RU"/>
        </w:rPr>
        <w:lastRenderedPageBreak/>
        <w:t>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о за отчетным, размещает в ЕИС</w:t>
      </w:r>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w:t>
      </w:r>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w:t>
      </w:r>
      <w:r w:rsidR="000857A0" w:rsidRPr="009C19F2">
        <w:rPr>
          <w:rFonts w:ascii="Times New Roman" w:eastAsia="Times New Roman" w:hAnsi="Times New Roman" w:cs="Times New Roman"/>
          <w:sz w:val="24"/>
          <w:szCs w:val="24"/>
          <w:lang w:eastAsia="ru-RU"/>
        </w:rPr>
        <w:lastRenderedPageBreak/>
        <w:t xml:space="preserve">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w:t>
      </w:r>
      <w:r w:rsidR="00A27027" w:rsidRPr="009C19F2">
        <w:rPr>
          <w:rFonts w:ascii="Times New Roman" w:eastAsia="Times New Roman" w:hAnsi="Times New Roman" w:cs="Times New Roman"/>
          <w:sz w:val="24"/>
          <w:szCs w:val="24"/>
          <w:lang w:eastAsia="ru-RU"/>
        </w:rPr>
        <w:lastRenderedPageBreak/>
        <w:t>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w:t>
      </w:r>
      <w:r w:rsidRPr="009C19F2">
        <w:rPr>
          <w:rFonts w:ascii="Times New Roman" w:hAnsi="Times New Roman" w:cs="Times New Roman"/>
          <w:sz w:val="24"/>
          <w:szCs w:val="24"/>
        </w:rPr>
        <w:lastRenderedPageBreak/>
        <w:t xml:space="preserve">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w:t>
      </w:r>
      <w:r w:rsidRPr="009C19F2">
        <w:rPr>
          <w:rFonts w:ascii="Times New Roman" w:eastAsia="Times New Roman" w:hAnsi="Times New Roman" w:cs="Times New Roman"/>
          <w:sz w:val="24"/>
          <w:szCs w:val="24"/>
          <w:lang w:eastAsia="ru-RU"/>
        </w:rPr>
        <w:lastRenderedPageBreak/>
        <w:t xml:space="preserve">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9C19F2">
        <w:rPr>
          <w:rFonts w:ascii="Times New Roman" w:eastAsia="Times New Roman" w:hAnsi="Times New Roman" w:cs="Times New Roman"/>
          <w:sz w:val="24"/>
          <w:szCs w:val="24"/>
          <w:lang w:eastAsia="ru-RU"/>
        </w:rPr>
        <w:lastRenderedPageBreak/>
        <w:t>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w:t>
      </w:r>
      <w:r w:rsidR="00B475C3">
        <w:rPr>
          <w:rFonts w:ascii="Times New Roman" w:eastAsia="Times New Roman" w:hAnsi="Times New Roman" w:cs="Times New Roman"/>
          <w:sz w:val="24"/>
          <w:szCs w:val="24"/>
          <w:lang w:eastAsia="ru-RU"/>
        </w:rPr>
        <w:t xml:space="preserve">рабочих </w:t>
      </w:r>
      <w:r w:rsidRPr="009C19F2">
        <w:rPr>
          <w:rFonts w:ascii="Times New Roman" w:eastAsia="Times New Roman" w:hAnsi="Times New Roman" w:cs="Times New Roman"/>
          <w:sz w:val="24"/>
          <w:szCs w:val="24"/>
          <w:lang w:eastAsia="ru-RU"/>
        </w:rPr>
        <w:t xml:space="preserve">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w:t>
      </w:r>
      <w:r w:rsidRPr="009C19F2">
        <w:rPr>
          <w:rFonts w:ascii="Times New Roman" w:eastAsia="Times New Roman" w:hAnsi="Times New Roman" w:cs="Times New Roman"/>
          <w:sz w:val="24"/>
          <w:szCs w:val="24"/>
          <w:lang w:eastAsia="ru-RU"/>
        </w:rPr>
        <w:lastRenderedPageBreak/>
        <w:t xml:space="preserve">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w:t>
      </w:r>
      <w:r w:rsidRPr="009C19F2">
        <w:rPr>
          <w:rFonts w:ascii="Times New Roman" w:eastAsia="Times New Roman" w:hAnsi="Times New Roman" w:cs="Times New Roman"/>
          <w:sz w:val="24"/>
          <w:szCs w:val="24"/>
          <w:lang w:eastAsia="ru-RU"/>
        </w:rPr>
        <w:lastRenderedPageBreak/>
        <w:t xml:space="preserve">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745FE8"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w:t>
      </w:r>
      <w:r w:rsidRPr="009C19F2">
        <w:rPr>
          <w:rFonts w:ascii="Times New Roman" w:eastAsia="Times New Roman" w:hAnsi="Times New Roman" w:cs="Times New Roman"/>
          <w:sz w:val="24"/>
          <w:szCs w:val="24"/>
          <w:lang w:eastAsia="ru-RU"/>
        </w:rPr>
        <w:lastRenderedPageBreak/>
        <w:t>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w:t>
      </w:r>
      <w:r w:rsidRPr="009C19F2">
        <w:rPr>
          <w:rFonts w:ascii="Times New Roman" w:eastAsia="Times New Roman" w:hAnsi="Times New Roman" w:cs="Times New Roman"/>
          <w:sz w:val="24"/>
          <w:szCs w:val="24"/>
          <w:lang w:eastAsia="ru-RU"/>
        </w:rPr>
        <w:lastRenderedPageBreak/>
        <w:t>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B475C3" w:rsidRPr="00B475C3" w:rsidRDefault="00B475C3" w:rsidP="00B475C3">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B475C3">
        <w:rPr>
          <w:rFonts w:ascii="Times New Roman" w:eastAsia="Times New Roman" w:hAnsi="Times New Roman" w:cs="Times New Roman"/>
          <w:sz w:val="24"/>
          <w:szCs w:val="24"/>
          <w:lang w:eastAsia="ru-RU"/>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w:t>
      </w:r>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6A1A6C">
        <w:rPr>
          <w:rFonts w:ascii="Times New Roman" w:hAnsi="Times New Roman" w:cs="Times New Roman"/>
          <w:bCs/>
          <w:sz w:val="24"/>
          <w:szCs w:val="24"/>
        </w:rPr>
        <w:lastRenderedPageBreak/>
        <w:t>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w:t>
      </w:r>
      <w:r w:rsidR="00D13E84" w:rsidRPr="009C19F2">
        <w:rPr>
          <w:rFonts w:ascii="Times New Roman" w:eastAsia="Times New Roman" w:hAnsi="Times New Roman" w:cs="Times New Roman"/>
          <w:sz w:val="24"/>
          <w:szCs w:val="24"/>
          <w:lang w:eastAsia="ru-RU"/>
        </w:rPr>
        <w:lastRenderedPageBreak/>
        <w:t xml:space="preserve">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w:t>
      </w:r>
      <w:r w:rsidRPr="009C19F2">
        <w:rPr>
          <w:rFonts w:ascii="Times New Roman" w:eastAsia="Times New Roman" w:hAnsi="Times New Roman" w:cs="Times New Roman"/>
          <w:sz w:val="24"/>
          <w:szCs w:val="24"/>
          <w:lang w:eastAsia="ru-RU"/>
        </w:rPr>
        <w:lastRenderedPageBreak/>
        <w:t>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9C19F2">
        <w:rPr>
          <w:rFonts w:ascii="Times New Roman" w:eastAsia="Times New Roman" w:hAnsi="Times New Roman" w:cs="Times New Roman"/>
          <w:sz w:val="24"/>
          <w:szCs w:val="24"/>
          <w:lang w:eastAsia="ru-RU"/>
        </w:rPr>
        <w:lastRenderedPageBreak/>
        <w:t>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w:t>
      </w:r>
      <w:r w:rsidRPr="009C19F2">
        <w:rPr>
          <w:rFonts w:ascii="Times New Roman" w:eastAsia="Times New Roman" w:hAnsi="Times New Roman" w:cs="Times New Roman"/>
          <w:sz w:val="24"/>
          <w:szCs w:val="24"/>
          <w:lang w:eastAsia="ru-RU"/>
        </w:rPr>
        <w:lastRenderedPageBreak/>
        <w:t>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w:t>
      </w:r>
      <w:r w:rsidRPr="009C19F2">
        <w:rPr>
          <w:rFonts w:ascii="Times New Roman" w:eastAsia="Times New Roman" w:hAnsi="Times New Roman" w:cs="Times New Roman"/>
          <w:sz w:val="24"/>
          <w:szCs w:val="24"/>
          <w:lang w:eastAsia="ru-RU"/>
        </w:rPr>
        <w:lastRenderedPageBreak/>
        <w:t>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xml:space="preserve">, при этом годовой объем закупок, который Заказчик вправе осуществить </w:t>
      </w:r>
      <w:r w:rsidR="00B712CB" w:rsidRPr="000C459D">
        <w:rPr>
          <w:rFonts w:ascii="Times New Roman" w:hAnsi="Times New Roman" w:cs="Times New Roman"/>
          <w:sz w:val="24"/>
          <w:szCs w:val="24"/>
        </w:rPr>
        <w:lastRenderedPageBreak/>
        <w:t>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w:t>
      </w:r>
      <w:r w:rsidRPr="009C19F2">
        <w:rPr>
          <w:rFonts w:ascii="Times New Roman" w:eastAsia="Times New Roman" w:hAnsi="Times New Roman" w:cs="Times New Roman"/>
          <w:sz w:val="24"/>
          <w:szCs w:val="24"/>
          <w:lang w:eastAsia="ru-RU"/>
        </w:rPr>
        <w:lastRenderedPageBreak/>
        <w:t xml:space="preserve">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3809B4" w:rsidRPr="003809B4" w:rsidRDefault="003809B4" w:rsidP="003809B4">
      <w:pPr>
        <w:pStyle w:val="a7"/>
        <w:spacing w:after="0" w:line="240" w:lineRule="auto"/>
        <w:ind w:left="0" w:firstLine="709"/>
        <w:jc w:val="both"/>
        <w:rPr>
          <w:rFonts w:ascii="Times New Roman" w:eastAsia="Times New Roman" w:hAnsi="Times New Roman" w:cs="Times New Roman"/>
          <w:sz w:val="24"/>
          <w:szCs w:val="24"/>
          <w:lang w:eastAsia="ru-RU"/>
        </w:rPr>
      </w:pPr>
      <w:r w:rsidRPr="003809B4">
        <w:rPr>
          <w:rFonts w:ascii="Times New Roman" w:eastAsia="Times New Roman" w:hAnsi="Times New Roman" w:cs="Times New Roman"/>
          <w:sz w:val="24"/>
          <w:szCs w:val="24"/>
          <w:lang w:eastAsia="ru-RU"/>
        </w:rPr>
        <w:t>21) утратил силу;</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w:t>
      </w:r>
      <w:r w:rsidRPr="009C19F2">
        <w:rPr>
          <w:rFonts w:ascii="Times New Roman" w:eastAsia="Times New Roman" w:hAnsi="Times New Roman" w:cs="Times New Roman"/>
          <w:sz w:val="24"/>
          <w:szCs w:val="24"/>
          <w:lang w:eastAsia="ru-RU"/>
        </w:rPr>
        <w:lastRenderedPageBreak/>
        <w:t>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3809B4" w:rsidRPr="003809B4" w:rsidRDefault="003809B4" w:rsidP="003809B4">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w:t>
      </w:r>
      <w:r w:rsidRPr="003809B4">
        <w:rPr>
          <w:rFonts w:ascii="Times New Roman" w:eastAsia="Times New Roman" w:hAnsi="Times New Roman" w:cs="Times New Roman"/>
          <w:sz w:val="24"/>
          <w:szCs w:val="24"/>
          <w:lang w:eastAsia="ru-RU"/>
        </w:rPr>
        <w:t>производителей;</w:t>
      </w:r>
    </w:p>
    <w:p w:rsidR="003809B4" w:rsidRPr="003809B4" w:rsidRDefault="003809B4" w:rsidP="003809B4">
      <w:pPr>
        <w:pStyle w:val="a7"/>
        <w:spacing w:after="0" w:line="240" w:lineRule="auto"/>
        <w:ind w:left="0" w:firstLine="709"/>
        <w:jc w:val="both"/>
        <w:rPr>
          <w:rFonts w:ascii="Times New Roman" w:eastAsia="Times New Roman" w:hAnsi="Times New Roman" w:cs="Times New Roman"/>
          <w:sz w:val="24"/>
          <w:szCs w:val="24"/>
          <w:lang w:eastAsia="ru-RU"/>
        </w:rPr>
      </w:pPr>
      <w:r w:rsidRPr="003809B4">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3809B4" w:rsidRPr="003809B4" w:rsidRDefault="003809B4" w:rsidP="003809B4">
      <w:pPr>
        <w:pStyle w:val="a7"/>
        <w:spacing w:after="0" w:line="240" w:lineRule="auto"/>
        <w:ind w:left="0" w:firstLine="709"/>
        <w:jc w:val="both"/>
        <w:rPr>
          <w:rFonts w:ascii="Times New Roman" w:eastAsia="Times New Roman" w:hAnsi="Times New Roman" w:cs="Times New Roman"/>
          <w:sz w:val="24"/>
          <w:szCs w:val="24"/>
          <w:lang w:eastAsia="ru-RU"/>
        </w:rPr>
      </w:pPr>
      <w:r w:rsidRPr="003809B4">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3809B4" w:rsidRPr="003809B4" w:rsidRDefault="003809B4" w:rsidP="003809B4">
      <w:pPr>
        <w:pStyle w:val="a7"/>
        <w:spacing w:after="0" w:line="240" w:lineRule="auto"/>
        <w:ind w:left="0" w:firstLine="709"/>
        <w:jc w:val="both"/>
        <w:rPr>
          <w:rFonts w:ascii="Times New Roman" w:eastAsia="Times New Roman" w:hAnsi="Times New Roman" w:cs="Times New Roman"/>
          <w:sz w:val="24"/>
          <w:szCs w:val="24"/>
          <w:lang w:eastAsia="ru-RU"/>
        </w:rPr>
      </w:pPr>
      <w:r w:rsidRPr="003809B4">
        <w:rPr>
          <w:rFonts w:ascii="Times New Roman" w:eastAsia="Times New Roman" w:hAnsi="Times New Roman" w:cs="Times New Roman"/>
          <w:sz w:val="24"/>
          <w:szCs w:val="24"/>
          <w:lang w:eastAsia="ru-RU"/>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r w:rsidR="005516A1" w:rsidRPr="005516A1">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 xml:space="preserve">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w:t>
      </w:r>
      <w:r w:rsidRPr="000C459D">
        <w:rPr>
          <w:rFonts w:ascii="Times New Roman" w:hAnsi="Times New Roman" w:cs="Times New Roman"/>
          <w:sz w:val="24"/>
          <w:szCs w:val="24"/>
        </w:rPr>
        <w:lastRenderedPageBreak/>
        <w:t>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13119F" w:rsidRDefault="0013119F" w:rsidP="0013119F">
      <w:pPr>
        <w:pStyle w:val="ConsPlusNormal"/>
        <w:ind w:firstLine="709"/>
        <w:jc w:val="both"/>
      </w:pPr>
      <w:r w:rsidRPr="0013119F">
        <w:t>Итоговый протокол Малой закупки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w:t>
      </w:r>
      <w:r>
        <w:t>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Закупки у СМСП и самозанятых</w:t>
      </w:r>
      <w:bookmarkEnd w:id="47"/>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lastRenderedPageBreak/>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9C19F2">
        <w:rPr>
          <w:rFonts w:ascii="Times New Roman" w:eastAsia="Times New Roman" w:hAnsi="Times New Roman" w:cs="Times New Roman"/>
          <w:sz w:val="24"/>
          <w:szCs w:val="24"/>
          <w:lang w:eastAsia="ru-RU"/>
        </w:rPr>
        <w:lastRenderedPageBreak/>
        <w:t xml:space="preserve">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w:t>
      </w:r>
      <w:r w:rsidRPr="00987070">
        <w:rPr>
          <w:rFonts w:ascii="Times New Roman" w:eastAsia="Times New Roman" w:hAnsi="Times New Roman" w:cs="Times New Roman"/>
          <w:sz w:val="24"/>
          <w:szCs w:val="24"/>
          <w:lang w:eastAsia="ru-RU"/>
        </w:rPr>
        <w:lastRenderedPageBreak/>
        <w:t>СМСП в закупках, (далее - неконкурентная закупка по принципу «электронного магазина» у СМСП).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2) НМЦД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w:t>
      </w:r>
      <w:r w:rsidRPr="00987070">
        <w:rPr>
          <w:rFonts w:ascii="Times New Roman" w:eastAsia="Times New Roman" w:hAnsi="Times New Roman" w:cs="Times New Roman"/>
          <w:sz w:val="24"/>
          <w:szCs w:val="24"/>
          <w:lang w:eastAsia="ru-RU"/>
        </w:rPr>
        <w:lastRenderedPageBreak/>
        <w:t>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50"/>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5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w:t>
      </w:r>
      <w:r w:rsidRPr="009C19F2">
        <w:rPr>
          <w:rFonts w:ascii="Times New Roman" w:eastAsia="Times New Roman" w:hAnsi="Times New Roman" w:cs="Times New Roman"/>
          <w:sz w:val="24"/>
          <w:szCs w:val="24"/>
          <w:lang w:eastAsia="ru-RU"/>
        </w:rPr>
        <w:lastRenderedPageBreak/>
        <w:t xml:space="preserve">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4"/>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lastRenderedPageBreak/>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t>Заключительные положения</w:t>
      </w:r>
      <w:bookmarkEnd w:id="5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w:t>
      </w:r>
      <w:r w:rsidR="003408ED" w:rsidRPr="009C19F2">
        <w:rPr>
          <w:rFonts w:ascii="Times New Roman" w:eastAsia="Times New Roman" w:hAnsi="Times New Roman" w:cs="Times New Roman"/>
          <w:sz w:val="24"/>
          <w:szCs w:val="24"/>
          <w:lang w:eastAsia="ru-RU"/>
        </w:rPr>
        <w:lastRenderedPageBreak/>
        <w:t xml:space="preserve">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E8" w:rsidRDefault="00745FE8" w:rsidP="00464A3B">
      <w:pPr>
        <w:spacing w:after="0" w:line="240" w:lineRule="auto"/>
      </w:pPr>
      <w:r>
        <w:separator/>
      </w:r>
    </w:p>
  </w:endnote>
  <w:endnote w:type="continuationSeparator" w:id="0">
    <w:p w:rsidR="00745FE8" w:rsidRDefault="00745FE8"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E8" w:rsidRDefault="00745FE8" w:rsidP="00464A3B">
      <w:pPr>
        <w:spacing w:after="0" w:line="240" w:lineRule="auto"/>
      </w:pPr>
      <w:r>
        <w:separator/>
      </w:r>
    </w:p>
  </w:footnote>
  <w:footnote w:type="continuationSeparator" w:id="0">
    <w:p w:rsidR="00745FE8" w:rsidRDefault="00745FE8"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104ADF">
          <w:rPr>
            <w:rFonts w:ascii="Times New Roman" w:hAnsi="Times New Roman" w:cs="Times New Roman"/>
            <w:noProof/>
            <w:sz w:val="20"/>
            <w:szCs w:val="20"/>
          </w:rPr>
          <w:t>8</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140EF"/>
    <w:rsid w:val="00020C2F"/>
    <w:rsid w:val="00023456"/>
    <w:rsid w:val="0002358F"/>
    <w:rsid w:val="0002497D"/>
    <w:rsid w:val="000265EA"/>
    <w:rsid w:val="00026945"/>
    <w:rsid w:val="00027742"/>
    <w:rsid w:val="00030B4F"/>
    <w:rsid w:val="00034189"/>
    <w:rsid w:val="00037793"/>
    <w:rsid w:val="000435FB"/>
    <w:rsid w:val="000444DE"/>
    <w:rsid w:val="000450EE"/>
    <w:rsid w:val="00047D79"/>
    <w:rsid w:val="00054FD6"/>
    <w:rsid w:val="00061616"/>
    <w:rsid w:val="00063D11"/>
    <w:rsid w:val="00065610"/>
    <w:rsid w:val="000674C9"/>
    <w:rsid w:val="0007469B"/>
    <w:rsid w:val="000857A0"/>
    <w:rsid w:val="00090D7B"/>
    <w:rsid w:val="0009439B"/>
    <w:rsid w:val="00095C71"/>
    <w:rsid w:val="000A1BFC"/>
    <w:rsid w:val="000A31BB"/>
    <w:rsid w:val="000A7060"/>
    <w:rsid w:val="000B4695"/>
    <w:rsid w:val="000B76E5"/>
    <w:rsid w:val="000B7B90"/>
    <w:rsid w:val="000C3D86"/>
    <w:rsid w:val="000D11D8"/>
    <w:rsid w:val="000D23B6"/>
    <w:rsid w:val="000D759F"/>
    <w:rsid w:val="000E6B4D"/>
    <w:rsid w:val="000F19CE"/>
    <w:rsid w:val="000F3A95"/>
    <w:rsid w:val="00102068"/>
    <w:rsid w:val="00104ADF"/>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10CAA"/>
    <w:rsid w:val="002158F6"/>
    <w:rsid w:val="00217FBD"/>
    <w:rsid w:val="002203F0"/>
    <w:rsid w:val="00226270"/>
    <w:rsid w:val="0022752C"/>
    <w:rsid w:val="00232EB7"/>
    <w:rsid w:val="00241E2A"/>
    <w:rsid w:val="002441CA"/>
    <w:rsid w:val="00250B92"/>
    <w:rsid w:val="002569A3"/>
    <w:rsid w:val="00263783"/>
    <w:rsid w:val="00263A4A"/>
    <w:rsid w:val="00265304"/>
    <w:rsid w:val="0027022B"/>
    <w:rsid w:val="0027379B"/>
    <w:rsid w:val="00274EE2"/>
    <w:rsid w:val="002821A1"/>
    <w:rsid w:val="00285E9E"/>
    <w:rsid w:val="00286D9B"/>
    <w:rsid w:val="00294714"/>
    <w:rsid w:val="00295B92"/>
    <w:rsid w:val="002A0A24"/>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408ED"/>
    <w:rsid w:val="00343129"/>
    <w:rsid w:val="003453A4"/>
    <w:rsid w:val="00352B5C"/>
    <w:rsid w:val="00355033"/>
    <w:rsid w:val="0036618A"/>
    <w:rsid w:val="003667BA"/>
    <w:rsid w:val="003809B4"/>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456F1"/>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5BDA"/>
    <w:rsid w:val="004C7363"/>
    <w:rsid w:val="004D1DAD"/>
    <w:rsid w:val="004D43A3"/>
    <w:rsid w:val="004E22D3"/>
    <w:rsid w:val="004E62D1"/>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1084"/>
    <w:rsid w:val="005D7252"/>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4211"/>
    <w:rsid w:val="00727E64"/>
    <w:rsid w:val="00732C68"/>
    <w:rsid w:val="007342D9"/>
    <w:rsid w:val="00745FE8"/>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804"/>
    <w:rsid w:val="008C3F6B"/>
    <w:rsid w:val="008D2EE8"/>
    <w:rsid w:val="008D69D2"/>
    <w:rsid w:val="008D6A25"/>
    <w:rsid w:val="008D6F46"/>
    <w:rsid w:val="008E09DF"/>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40FA"/>
    <w:rsid w:val="00945721"/>
    <w:rsid w:val="00950556"/>
    <w:rsid w:val="009576E2"/>
    <w:rsid w:val="00961D23"/>
    <w:rsid w:val="0096356C"/>
    <w:rsid w:val="009640BB"/>
    <w:rsid w:val="00976A78"/>
    <w:rsid w:val="00976F68"/>
    <w:rsid w:val="00977A59"/>
    <w:rsid w:val="00983B98"/>
    <w:rsid w:val="00987070"/>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1FB5"/>
    <w:rsid w:val="00A52DC3"/>
    <w:rsid w:val="00A55E0E"/>
    <w:rsid w:val="00A5682F"/>
    <w:rsid w:val="00A56E11"/>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38C1"/>
    <w:rsid w:val="00B42C6A"/>
    <w:rsid w:val="00B43A2F"/>
    <w:rsid w:val="00B45086"/>
    <w:rsid w:val="00B450ED"/>
    <w:rsid w:val="00B475C3"/>
    <w:rsid w:val="00B52196"/>
    <w:rsid w:val="00B60666"/>
    <w:rsid w:val="00B66880"/>
    <w:rsid w:val="00B712CB"/>
    <w:rsid w:val="00B75716"/>
    <w:rsid w:val="00B75C88"/>
    <w:rsid w:val="00B77017"/>
    <w:rsid w:val="00B843D5"/>
    <w:rsid w:val="00B935B9"/>
    <w:rsid w:val="00BA19B8"/>
    <w:rsid w:val="00BB5A1B"/>
    <w:rsid w:val="00BC5DF6"/>
    <w:rsid w:val="00BD21CB"/>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700A5"/>
    <w:rsid w:val="00C7561F"/>
    <w:rsid w:val="00C76704"/>
    <w:rsid w:val="00C815A1"/>
    <w:rsid w:val="00C829ED"/>
    <w:rsid w:val="00C86687"/>
    <w:rsid w:val="00C9181C"/>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A1D"/>
    <w:rsid w:val="00D96F9A"/>
    <w:rsid w:val="00DA0A3B"/>
    <w:rsid w:val="00DA5547"/>
    <w:rsid w:val="00DA633A"/>
    <w:rsid w:val="00DA7A14"/>
    <w:rsid w:val="00DB3521"/>
    <w:rsid w:val="00DC50FC"/>
    <w:rsid w:val="00DC76C4"/>
    <w:rsid w:val="00DC7BED"/>
    <w:rsid w:val="00DD5C55"/>
    <w:rsid w:val="00DE3289"/>
    <w:rsid w:val="00DE7BB4"/>
    <w:rsid w:val="00DF001B"/>
    <w:rsid w:val="00DF43D5"/>
    <w:rsid w:val="00E01FDA"/>
    <w:rsid w:val="00E11C62"/>
    <w:rsid w:val="00E157A2"/>
    <w:rsid w:val="00E179BC"/>
    <w:rsid w:val="00E244B7"/>
    <w:rsid w:val="00E24C4C"/>
    <w:rsid w:val="00E31292"/>
    <w:rsid w:val="00E33F88"/>
    <w:rsid w:val="00E37065"/>
    <w:rsid w:val="00E42F9C"/>
    <w:rsid w:val="00E47E1B"/>
    <w:rsid w:val="00E51269"/>
    <w:rsid w:val="00E51536"/>
    <w:rsid w:val="00E52782"/>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B2CD2"/>
    <w:rsid w:val="00EC152A"/>
    <w:rsid w:val="00EC5846"/>
    <w:rsid w:val="00EC6F33"/>
    <w:rsid w:val="00ED3CA8"/>
    <w:rsid w:val="00ED4A52"/>
    <w:rsid w:val="00ED7DFD"/>
    <w:rsid w:val="00EE0589"/>
    <w:rsid w:val="00EE24AB"/>
    <w:rsid w:val="00EE3749"/>
    <w:rsid w:val="00EE6AAC"/>
    <w:rsid w:val="00EF1D38"/>
    <w:rsid w:val="00EF4A29"/>
    <w:rsid w:val="00EF4C3F"/>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45CA"/>
    <w:rsid w:val="00F92685"/>
    <w:rsid w:val="00FA22AE"/>
    <w:rsid w:val="00FA32F6"/>
    <w:rsid w:val="00FA5B78"/>
    <w:rsid w:val="00FA7A6F"/>
    <w:rsid w:val="00FB0F60"/>
    <w:rsid w:val="00FB1DFF"/>
    <w:rsid w:val="00FB544B"/>
    <w:rsid w:val="00FC6762"/>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avanen.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36E1-3B64-4D5E-B2E8-68BDC5C8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38142</Words>
  <Characters>217411</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Учетная запись Майкрософт</cp:lastModifiedBy>
  <cp:revision>8</cp:revision>
  <cp:lastPrinted>2023-02-10T06:29:00Z</cp:lastPrinted>
  <dcterms:created xsi:type="dcterms:W3CDTF">2022-12-21T11:44:00Z</dcterms:created>
  <dcterms:modified xsi:type="dcterms:W3CDTF">2023-02-10T06:30:00Z</dcterms:modified>
</cp:coreProperties>
</file>